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C55" w:rsidRPr="00BC57D9" w:rsidRDefault="006F39FE" w:rsidP="00BC57D9">
      <w:pPr>
        <w:pStyle w:val="Nagwek1"/>
        <w:spacing w:before="0"/>
        <w:rPr>
          <w:b/>
          <w:color w:val="C00000"/>
        </w:rPr>
      </w:pPr>
      <w:bookmarkStart w:id="0" w:name="_GoBack"/>
      <w:bookmarkEnd w:id="0"/>
      <w:r w:rsidRPr="00BC57D9">
        <w:rPr>
          <w:b/>
          <w:lang w:val="de-DE"/>
        </w:rPr>
        <w:t>UNIWERSYTET HUMANISTYCZNO-PRZYRODNICZY IM. JANA D</w:t>
      </w:r>
      <w:r w:rsidRPr="00BC57D9">
        <w:rPr>
          <w:b/>
        </w:rPr>
        <w:t>ŁUGOSZA</w:t>
      </w:r>
      <w:r w:rsidR="00764B7B" w:rsidRPr="00BC57D9">
        <w:rPr>
          <w:b/>
          <w:color w:val="C00000"/>
        </w:rPr>
        <w:t xml:space="preserve"> </w:t>
      </w:r>
      <w:r w:rsidRPr="00BC57D9">
        <w:rPr>
          <w:b/>
          <w:bCs/>
          <w:szCs w:val="24"/>
        </w:rPr>
        <w:t>W CZĘ</w:t>
      </w:r>
      <w:r w:rsidRPr="00BC57D9">
        <w:rPr>
          <w:b/>
          <w:bCs/>
          <w:szCs w:val="24"/>
          <w:lang w:val="de-DE"/>
        </w:rPr>
        <w:t>STOCHOWIE</w:t>
      </w:r>
    </w:p>
    <w:p w:rsidR="00890C55" w:rsidRPr="008810E4" w:rsidRDefault="006F39FE" w:rsidP="00C20442">
      <w:pPr>
        <w:pStyle w:val="Nagwek1"/>
        <w:spacing w:before="0" w:after="240"/>
        <w:rPr>
          <w:rFonts w:eastAsia="Times New Roman"/>
          <w:b/>
          <w:bCs/>
          <w:szCs w:val="24"/>
        </w:rPr>
      </w:pPr>
      <w:r w:rsidRPr="00BC57D9">
        <w:rPr>
          <w:rFonts w:eastAsia="Times New Roman"/>
          <w:b/>
          <w:bCs/>
          <w:szCs w:val="24"/>
        </w:rPr>
        <w:t>50 LAT NA AKADEMICKIEJ MAPIE POLSKI.</w:t>
      </w:r>
    </w:p>
    <w:p w:rsidR="00A20462" w:rsidRPr="00C20442" w:rsidRDefault="006F39FE" w:rsidP="00C20442">
      <w:pPr>
        <w:spacing w:line="271" w:lineRule="auto"/>
        <w:rPr>
          <w:rFonts w:eastAsia="Times New Roman"/>
          <w:sz w:val="24"/>
          <w:szCs w:val="24"/>
        </w:rPr>
      </w:pPr>
      <w:r w:rsidRPr="008810E4">
        <w:rPr>
          <w:sz w:val="24"/>
          <w:szCs w:val="24"/>
        </w:rPr>
        <w:t xml:space="preserve">Uniwersytet Humanistyczno-Przyrodniczy im. Jana Długosza w Częstochowie to </w:t>
      </w:r>
      <w:r w:rsidR="00A20462">
        <w:rPr>
          <w:sz w:val="24"/>
          <w:szCs w:val="24"/>
        </w:rPr>
        <w:t>państwowa uczelnia wyższa</w:t>
      </w:r>
      <w:r w:rsidR="006633BE" w:rsidRPr="008810E4">
        <w:rPr>
          <w:sz w:val="24"/>
          <w:szCs w:val="24"/>
        </w:rPr>
        <w:t>.</w:t>
      </w:r>
      <w:r w:rsidRPr="008810E4">
        <w:rPr>
          <w:sz w:val="24"/>
          <w:szCs w:val="24"/>
        </w:rPr>
        <w:t xml:space="preserve"> </w:t>
      </w:r>
      <w:r w:rsidR="006633BE" w:rsidRPr="008810E4">
        <w:rPr>
          <w:sz w:val="24"/>
          <w:szCs w:val="24"/>
        </w:rPr>
        <w:t>Z</w:t>
      </w:r>
      <w:r w:rsidR="00B37210" w:rsidRPr="008810E4">
        <w:rPr>
          <w:sz w:val="24"/>
          <w:szCs w:val="24"/>
        </w:rPr>
        <w:t>ajmuj</w:t>
      </w:r>
      <w:r w:rsidR="006633BE" w:rsidRPr="008810E4">
        <w:rPr>
          <w:sz w:val="24"/>
          <w:szCs w:val="24"/>
        </w:rPr>
        <w:t>e</w:t>
      </w:r>
      <w:r w:rsidR="00B37210" w:rsidRPr="008810E4">
        <w:rPr>
          <w:sz w:val="24"/>
          <w:szCs w:val="24"/>
        </w:rPr>
        <w:t xml:space="preserve"> się kształ</w:t>
      </w:r>
      <w:r w:rsidR="006633BE" w:rsidRPr="008810E4">
        <w:rPr>
          <w:sz w:val="24"/>
          <w:szCs w:val="24"/>
        </w:rPr>
        <w:t>c</w:t>
      </w:r>
      <w:r w:rsidR="00B37210" w:rsidRPr="008810E4">
        <w:rPr>
          <w:sz w:val="24"/>
          <w:szCs w:val="24"/>
        </w:rPr>
        <w:t>eniem i badaniami</w:t>
      </w:r>
      <w:r w:rsidRPr="008810E4">
        <w:rPr>
          <w:sz w:val="24"/>
          <w:szCs w:val="24"/>
        </w:rPr>
        <w:t xml:space="preserve"> we wszystkich dziedzinach nauki </w:t>
      </w:r>
      <w:r w:rsidR="0017420A">
        <w:rPr>
          <w:sz w:val="24"/>
          <w:szCs w:val="24"/>
        </w:rPr>
        <w:br/>
      </w:r>
      <w:r w:rsidRPr="008810E4">
        <w:rPr>
          <w:sz w:val="24"/>
          <w:szCs w:val="24"/>
        </w:rPr>
        <w:t>i sztuki.</w:t>
      </w:r>
    </w:p>
    <w:p w:rsidR="00B37210" w:rsidRPr="008810E4" w:rsidRDefault="006F39FE" w:rsidP="00C20442">
      <w:pPr>
        <w:spacing w:before="240" w:line="271" w:lineRule="auto"/>
        <w:rPr>
          <w:sz w:val="24"/>
          <w:szCs w:val="24"/>
        </w:rPr>
      </w:pPr>
      <w:r w:rsidRPr="008810E4">
        <w:rPr>
          <w:sz w:val="24"/>
          <w:szCs w:val="24"/>
        </w:rPr>
        <w:t xml:space="preserve">Dziś w Uniwersytecie </w:t>
      </w:r>
      <w:proofErr w:type="spellStart"/>
      <w:r w:rsidRPr="008810E4">
        <w:rPr>
          <w:sz w:val="24"/>
          <w:szCs w:val="24"/>
        </w:rPr>
        <w:t>kształ</w:t>
      </w:r>
      <w:proofErr w:type="spellEnd"/>
      <w:r w:rsidRPr="008810E4">
        <w:rPr>
          <w:sz w:val="24"/>
          <w:szCs w:val="24"/>
          <w:lang w:val="it-IT"/>
        </w:rPr>
        <w:t>c</w:t>
      </w:r>
      <w:r w:rsidR="00EF5FC1" w:rsidRPr="008810E4">
        <w:rPr>
          <w:sz w:val="24"/>
          <w:szCs w:val="24"/>
          <w:lang w:val="it-IT"/>
        </w:rPr>
        <w:t xml:space="preserve">i </w:t>
      </w:r>
      <w:r w:rsidRPr="008810E4">
        <w:rPr>
          <w:sz w:val="24"/>
          <w:szCs w:val="24"/>
          <w:lang w:val="it-IT"/>
        </w:rPr>
        <w:t>si</w:t>
      </w:r>
      <w:r w:rsidRPr="008810E4">
        <w:rPr>
          <w:sz w:val="24"/>
          <w:szCs w:val="24"/>
        </w:rPr>
        <w:t>ę ponad 5000 student</w:t>
      </w:r>
      <w:r w:rsidRPr="008810E4">
        <w:rPr>
          <w:sz w:val="24"/>
          <w:szCs w:val="24"/>
          <w:lang w:val="es-ES_tradnl"/>
        </w:rPr>
        <w:t>ó</w:t>
      </w:r>
      <w:r w:rsidRPr="008810E4">
        <w:rPr>
          <w:sz w:val="24"/>
          <w:szCs w:val="24"/>
        </w:rPr>
        <w:t>w</w:t>
      </w:r>
      <w:r w:rsidR="00451D51" w:rsidRPr="008810E4">
        <w:rPr>
          <w:sz w:val="24"/>
          <w:szCs w:val="24"/>
        </w:rPr>
        <w:t xml:space="preserve">, </w:t>
      </w:r>
      <w:r w:rsidRPr="008810E4">
        <w:rPr>
          <w:sz w:val="24"/>
          <w:szCs w:val="24"/>
        </w:rPr>
        <w:t>doktorant</w:t>
      </w:r>
      <w:r w:rsidRPr="008810E4">
        <w:rPr>
          <w:sz w:val="24"/>
          <w:szCs w:val="24"/>
          <w:lang w:val="es-ES_tradnl"/>
        </w:rPr>
        <w:t>ó</w:t>
      </w:r>
      <w:r w:rsidRPr="008810E4">
        <w:rPr>
          <w:sz w:val="24"/>
          <w:szCs w:val="24"/>
        </w:rPr>
        <w:t>w oraz kilkuset uczestnik</w:t>
      </w:r>
      <w:r w:rsidRPr="008810E4">
        <w:rPr>
          <w:sz w:val="24"/>
          <w:szCs w:val="24"/>
          <w:lang w:val="es-ES_tradnl"/>
        </w:rPr>
        <w:t>ó</w:t>
      </w:r>
      <w:r w:rsidRPr="008810E4">
        <w:rPr>
          <w:sz w:val="24"/>
          <w:szCs w:val="24"/>
        </w:rPr>
        <w:t>w różnych form kształcenia na 6 Wydziałach</w:t>
      </w:r>
      <w:r w:rsidR="00B2241D" w:rsidRPr="008810E4">
        <w:rPr>
          <w:sz w:val="24"/>
          <w:szCs w:val="24"/>
        </w:rPr>
        <w:t>.</w:t>
      </w:r>
    </w:p>
    <w:p w:rsidR="00890C55" w:rsidRPr="008810E4" w:rsidRDefault="006F39FE" w:rsidP="00C20442">
      <w:pPr>
        <w:spacing w:before="240" w:line="271" w:lineRule="auto"/>
        <w:rPr>
          <w:rFonts w:eastAsia="Times New Roman"/>
          <w:sz w:val="24"/>
          <w:szCs w:val="24"/>
        </w:rPr>
      </w:pPr>
      <w:r w:rsidRPr="008810E4">
        <w:rPr>
          <w:sz w:val="24"/>
          <w:szCs w:val="24"/>
        </w:rPr>
        <w:t xml:space="preserve">Uczelnia oferuje ponad 50 </w:t>
      </w:r>
      <w:proofErr w:type="spellStart"/>
      <w:r w:rsidRPr="008810E4">
        <w:rPr>
          <w:sz w:val="24"/>
          <w:szCs w:val="24"/>
        </w:rPr>
        <w:t>kierunk</w:t>
      </w:r>
      <w:proofErr w:type="spellEnd"/>
      <w:r w:rsidRPr="008810E4">
        <w:rPr>
          <w:sz w:val="24"/>
          <w:szCs w:val="24"/>
          <w:lang w:val="es-ES_tradnl"/>
        </w:rPr>
        <w:t>ó</w:t>
      </w:r>
      <w:r w:rsidRPr="008810E4">
        <w:rPr>
          <w:sz w:val="24"/>
          <w:szCs w:val="24"/>
        </w:rPr>
        <w:t xml:space="preserve">w </w:t>
      </w:r>
      <w:proofErr w:type="spellStart"/>
      <w:r w:rsidRPr="008810E4">
        <w:rPr>
          <w:sz w:val="24"/>
          <w:szCs w:val="24"/>
        </w:rPr>
        <w:t>studi</w:t>
      </w:r>
      <w:proofErr w:type="spellEnd"/>
      <w:r w:rsidRPr="008810E4">
        <w:rPr>
          <w:sz w:val="24"/>
          <w:szCs w:val="24"/>
          <w:lang w:val="es-ES_tradnl"/>
        </w:rPr>
        <w:t>ó</w:t>
      </w:r>
      <w:r w:rsidRPr="008810E4">
        <w:rPr>
          <w:sz w:val="24"/>
          <w:szCs w:val="24"/>
        </w:rPr>
        <w:t>w</w:t>
      </w:r>
      <w:r w:rsidR="00F97A5B" w:rsidRPr="008810E4">
        <w:rPr>
          <w:sz w:val="24"/>
          <w:szCs w:val="24"/>
        </w:rPr>
        <w:t>.</w:t>
      </w:r>
      <w:r w:rsidRPr="008810E4">
        <w:rPr>
          <w:sz w:val="24"/>
          <w:szCs w:val="24"/>
        </w:rPr>
        <w:t xml:space="preserve"> Z myślą o osobach, </w:t>
      </w:r>
      <w:proofErr w:type="spellStart"/>
      <w:r w:rsidRPr="008810E4">
        <w:rPr>
          <w:sz w:val="24"/>
          <w:szCs w:val="24"/>
        </w:rPr>
        <w:t>kt</w:t>
      </w:r>
      <w:proofErr w:type="spellEnd"/>
      <w:r w:rsidRPr="008810E4">
        <w:rPr>
          <w:sz w:val="24"/>
          <w:szCs w:val="24"/>
          <w:lang w:val="es-ES_tradnl"/>
        </w:rPr>
        <w:t>ó</w:t>
      </w:r>
      <w:r w:rsidRPr="008810E4">
        <w:rPr>
          <w:sz w:val="24"/>
          <w:szCs w:val="24"/>
        </w:rPr>
        <w:t xml:space="preserve">re chcą uzyskać stopień </w:t>
      </w:r>
      <w:r w:rsidR="00DD56D4" w:rsidRPr="008810E4">
        <w:rPr>
          <w:sz w:val="24"/>
          <w:szCs w:val="24"/>
        </w:rPr>
        <w:t>naukowy</w:t>
      </w:r>
      <w:r w:rsidRPr="008810E4">
        <w:rPr>
          <w:sz w:val="24"/>
          <w:szCs w:val="24"/>
        </w:rPr>
        <w:t xml:space="preserve"> została uruchomiona Szkoła Doktorska.</w:t>
      </w:r>
      <w:r w:rsidR="00CE44BA" w:rsidRPr="008810E4">
        <w:rPr>
          <w:sz w:val="24"/>
          <w:szCs w:val="24"/>
        </w:rPr>
        <w:t xml:space="preserve"> </w:t>
      </w:r>
      <w:r w:rsidRPr="008810E4">
        <w:rPr>
          <w:sz w:val="24"/>
          <w:szCs w:val="24"/>
        </w:rPr>
        <w:t xml:space="preserve">W ramach </w:t>
      </w:r>
      <w:proofErr w:type="spellStart"/>
      <w:r w:rsidRPr="008810E4">
        <w:rPr>
          <w:sz w:val="24"/>
          <w:szCs w:val="24"/>
        </w:rPr>
        <w:t>studi</w:t>
      </w:r>
      <w:proofErr w:type="spellEnd"/>
      <w:r w:rsidRPr="008810E4">
        <w:rPr>
          <w:sz w:val="24"/>
          <w:szCs w:val="24"/>
          <w:lang w:val="es-ES_tradnl"/>
        </w:rPr>
        <w:t>ó</w:t>
      </w:r>
      <w:r w:rsidRPr="008810E4">
        <w:rPr>
          <w:sz w:val="24"/>
          <w:szCs w:val="24"/>
        </w:rPr>
        <w:t xml:space="preserve">w III stopnia </w:t>
      </w:r>
      <w:r w:rsidR="00DE0B4A">
        <w:rPr>
          <w:sz w:val="24"/>
          <w:szCs w:val="24"/>
        </w:rPr>
        <w:br/>
      </w:r>
      <w:r w:rsidRPr="008810E4">
        <w:rPr>
          <w:sz w:val="24"/>
          <w:szCs w:val="24"/>
        </w:rPr>
        <w:t>i Szkoły Doktorskiej Uczelnia kształci około 120 os</w:t>
      </w:r>
      <w:r w:rsidRPr="008810E4">
        <w:rPr>
          <w:sz w:val="24"/>
          <w:szCs w:val="24"/>
          <w:lang w:val="es-ES_tradnl"/>
        </w:rPr>
        <w:t>ó</w:t>
      </w:r>
      <w:r w:rsidRPr="008810E4">
        <w:rPr>
          <w:sz w:val="24"/>
          <w:szCs w:val="24"/>
        </w:rPr>
        <w:t>b z Polski i z zagranicy.</w:t>
      </w:r>
    </w:p>
    <w:p w:rsidR="00890C55" w:rsidRPr="008810E4" w:rsidRDefault="006F39FE" w:rsidP="00C657B9">
      <w:pPr>
        <w:spacing w:line="271" w:lineRule="auto"/>
        <w:rPr>
          <w:rFonts w:eastAsia="Times New Roman"/>
          <w:sz w:val="24"/>
          <w:szCs w:val="24"/>
        </w:rPr>
      </w:pPr>
      <w:r w:rsidRPr="008810E4">
        <w:rPr>
          <w:sz w:val="24"/>
          <w:szCs w:val="24"/>
        </w:rPr>
        <w:t xml:space="preserve">Uniwersytet korzysta z nowoczesnych metod kształcenia, takich jak: </w:t>
      </w:r>
      <w:proofErr w:type="spellStart"/>
      <w:r w:rsidRPr="008810E4">
        <w:rPr>
          <w:sz w:val="24"/>
          <w:szCs w:val="24"/>
        </w:rPr>
        <w:t>tutoring</w:t>
      </w:r>
      <w:proofErr w:type="spellEnd"/>
      <w:r w:rsidRPr="008810E4">
        <w:rPr>
          <w:sz w:val="24"/>
          <w:szCs w:val="24"/>
        </w:rPr>
        <w:t xml:space="preserve">, edukacja on-line czy studia dualne. Te ostatnie realizowane są m.in. we współpracy z przedsiębiorcami </w:t>
      </w:r>
      <w:r w:rsidR="00DE0B4A">
        <w:rPr>
          <w:sz w:val="24"/>
          <w:szCs w:val="24"/>
        </w:rPr>
        <w:br/>
      </w:r>
      <w:r w:rsidR="009924EE" w:rsidRPr="008810E4">
        <w:rPr>
          <w:sz w:val="24"/>
          <w:szCs w:val="24"/>
        </w:rPr>
        <w:t xml:space="preserve">z różnych </w:t>
      </w:r>
      <w:r w:rsidRPr="008810E4">
        <w:rPr>
          <w:sz w:val="24"/>
          <w:szCs w:val="24"/>
        </w:rPr>
        <w:t>branż</w:t>
      </w:r>
      <w:r w:rsidR="00172C98">
        <w:rPr>
          <w:sz w:val="24"/>
          <w:szCs w:val="24"/>
        </w:rPr>
        <w:t>.</w:t>
      </w:r>
      <w:r w:rsidRPr="008810E4">
        <w:rPr>
          <w:sz w:val="24"/>
          <w:szCs w:val="24"/>
        </w:rPr>
        <w:t xml:space="preserve"> Studenci i doktoranci mogą w ramach </w:t>
      </w:r>
      <w:proofErr w:type="spellStart"/>
      <w:r w:rsidRPr="008810E4">
        <w:rPr>
          <w:sz w:val="24"/>
          <w:szCs w:val="24"/>
        </w:rPr>
        <w:t>studi</w:t>
      </w:r>
      <w:proofErr w:type="spellEnd"/>
      <w:r w:rsidRPr="008810E4">
        <w:rPr>
          <w:sz w:val="24"/>
          <w:szCs w:val="24"/>
          <w:lang w:val="es-ES_tradnl"/>
        </w:rPr>
        <w:t>ó</w:t>
      </w:r>
      <w:r w:rsidRPr="008810E4">
        <w:rPr>
          <w:sz w:val="24"/>
          <w:szCs w:val="24"/>
        </w:rPr>
        <w:t xml:space="preserve">w uczyć się </w:t>
      </w:r>
      <w:r w:rsidR="009924EE" w:rsidRPr="008810E4">
        <w:rPr>
          <w:sz w:val="24"/>
          <w:szCs w:val="24"/>
        </w:rPr>
        <w:t>rzadkich języków</w:t>
      </w:r>
      <w:r w:rsidRPr="008810E4">
        <w:rPr>
          <w:sz w:val="24"/>
          <w:szCs w:val="24"/>
        </w:rPr>
        <w:t xml:space="preserve"> np. języka portugalskiego, serbskiego czy japońskiego. Ofertę </w:t>
      </w:r>
      <w:r w:rsidR="009924EE" w:rsidRPr="008810E4">
        <w:rPr>
          <w:sz w:val="24"/>
          <w:szCs w:val="24"/>
        </w:rPr>
        <w:t>kształcenia</w:t>
      </w:r>
      <w:r w:rsidRPr="008810E4">
        <w:rPr>
          <w:sz w:val="24"/>
          <w:szCs w:val="24"/>
        </w:rPr>
        <w:t xml:space="preserve"> wzbogaca atrakcyjna propozycja </w:t>
      </w:r>
      <w:proofErr w:type="spellStart"/>
      <w:r w:rsidRPr="008810E4">
        <w:rPr>
          <w:sz w:val="24"/>
          <w:szCs w:val="24"/>
        </w:rPr>
        <w:t>studi</w:t>
      </w:r>
      <w:proofErr w:type="spellEnd"/>
      <w:r w:rsidRPr="008810E4">
        <w:rPr>
          <w:sz w:val="24"/>
          <w:szCs w:val="24"/>
          <w:lang w:val="es-ES_tradnl"/>
        </w:rPr>
        <w:t>ó</w:t>
      </w:r>
      <w:r w:rsidRPr="008810E4">
        <w:rPr>
          <w:sz w:val="24"/>
          <w:szCs w:val="24"/>
        </w:rPr>
        <w:t>w podyplomowych, kurs</w:t>
      </w:r>
      <w:r w:rsidRPr="008810E4">
        <w:rPr>
          <w:sz w:val="24"/>
          <w:szCs w:val="24"/>
          <w:lang w:val="es-ES_tradnl"/>
        </w:rPr>
        <w:t>ó</w:t>
      </w:r>
      <w:r w:rsidRPr="008810E4">
        <w:rPr>
          <w:sz w:val="24"/>
          <w:szCs w:val="24"/>
        </w:rPr>
        <w:t xml:space="preserve">w i szkoleń. Dotychczas dyplom ukończenia Uczelni uzyskało </w:t>
      </w:r>
      <w:r w:rsidR="00CE1A68" w:rsidRPr="008810E4">
        <w:rPr>
          <w:sz w:val="24"/>
          <w:szCs w:val="24"/>
        </w:rPr>
        <w:t>około 70</w:t>
      </w:r>
      <w:r w:rsidRPr="008810E4">
        <w:rPr>
          <w:sz w:val="24"/>
          <w:szCs w:val="24"/>
        </w:rPr>
        <w:t xml:space="preserve"> tysięcy absolwent</w:t>
      </w:r>
      <w:r w:rsidRPr="008810E4">
        <w:rPr>
          <w:sz w:val="24"/>
          <w:szCs w:val="24"/>
          <w:lang w:val="es-ES_tradnl"/>
        </w:rPr>
        <w:t>ó</w:t>
      </w:r>
      <w:r w:rsidRPr="008810E4">
        <w:rPr>
          <w:sz w:val="24"/>
          <w:szCs w:val="24"/>
          <w:lang w:val="en-US"/>
        </w:rPr>
        <w:t xml:space="preserve">w! </w:t>
      </w:r>
    </w:p>
    <w:p w:rsidR="00890C55" w:rsidRPr="00C657B9" w:rsidRDefault="006F39FE" w:rsidP="00C657B9">
      <w:pPr>
        <w:pStyle w:val="CZAS0"/>
        <w:spacing w:after="240" w:line="271" w:lineRule="auto"/>
        <w:jc w:val="left"/>
        <w:rPr>
          <w:rFonts w:ascii="Calibri" w:hAnsi="Calibri" w:cs="Calibri"/>
          <w:b w:val="0"/>
          <w:color w:val="auto"/>
          <w:u w:val="none"/>
        </w:rPr>
      </w:pPr>
      <w:r w:rsidRPr="00C657B9">
        <w:rPr>
          <w:rFonts w:ascii="Calibri" w:hAnsi="Calibri" w:cs="Calibri"/>
          <w:b w:val="0"/>
          <w:color w:val="auto"/>
          <w:u w:val="none"/>
        </w:rPr>
        <w:t>Uczelnia zatrudnia 460 nauczycieli akademickich. W grupie tej 1</w:t>
      </w:r>
      <w:r w:rsidR="00F97A5B" w:rsidRPr="00C657B9">
        <w:rPr>
          <w:rFonts w:ascii="Calibri" w:hAnsi="Calibri" w:cs="Calibri"/>
          <w:b w:val="0"/>
          <w:color w:val="auto"/>
          <w:u w:val="none"/>
        </w:rPr>
        <w:t>70</w:t>
      </w:r>
      <w:r w:rsidRPr="00C657B9">
        <w:rPr>
          <w:rFonts w:ascii="Calibri" w:hAnsi="Calibri" w:cs="Calibri"/>
          <w:b w:val="0"/>
          <w:color w:val="auto"/>
          <w:u w:val="none"/>
        </w:rPr>
        <w:t xml:space="preserve"> os</w:t>
      </w:r>
      <w:r w:rsidRPr="00C657B9">
        <w:rPr>
          <w:rFonts w:ascii="Calibri" w:hAnsi="Calibri" w:cs="Calibri"/>
          <w:b w:val="0"/>
          <w:color w:val="auto"/>
          <w:u w:val="none"/>
          <w:lang w:val="es-ES_tradnl"/>
        </w:rPr>
        <w:t>ó</w:t>
      </w:r>
      <w:r w:rsidRPr="00C657B9">
        <w:rPr>
          <w:rFonts w:ascii="Calibri" w:hAnsi="Calibri" w:cs="Calibri"/>
          <w:b w:val="0"/>
          <w:color w:val="auto"/>
          <w:u w:val="none"/>
        </w:rPr>
        <w:t xml:space="preserve">b </w:t>
      </w:r>
      <w:r w:rsidR="00F97A5B" w:rsidRPr="00C657B9">
        <w:rPr>
          <w:rFonts w:ascii="Calibri" w:hAnsi="Calibri" w:cs="Calibri"/>
          <w:b w:val="0"/>
          <w:color w:val="auto"/>
          <w:u w:val="none"/>
        </w:rPr>
        <w:t>na stanowi</w:t>
      </w:r>
      <w:r w:rsidR="005D0A29" w:rsidRPr="00C657B9">
        <w:rPr>
          <w:rFonts w:ascii="Calibri" w:hAnsi="Calibri" w:cs="Calibri"/>
          <w:b w:val="0"/>
          <w:color w:val="auto"/>
          <w:u w:val="none"/>
        </w:rPr>
        <w:t>sku profesora</w:t>
      </w:r>
      <w:r w:rsidR="004E0808" w:rsidRPr="00C657B9">
        <w:rPr>
          <w:rFonts w:ascii="Calibri" w:hAnsi="Calibri" w:cs="Calibri"/>
          <w:b w:val="0"/>
          <w:color w:val="auto"/>
          <w:u w:val="none"/>
        </w:rPr>
        <w:t xml:space="preserve">. </w:t>
      </w:r>
      <w:r w:rsidRPr="00C657B9">
        <w:rPr>
          <w:rFonts w:ascii="Calibri" w:hAnsi="Calibri" w:cs="Calibri"/>
          <w:b w:val="0"/>
          <w:color w:val="auto"/>
          <w:u w:val="none"/>
        </w:rPr>
        <w:t xml:space="preserve">Pracownicy powadzą badania w 16 dyscyplinach naukowych. Działania oraz wyniki badań </w:t>
      </w:r>
      <w:r w:rsidR="005D0A29" w:rsidRPr="00C657B9">
        <w:rPr>
          <w:rFonts w:ascii="Calibri" w:hAnsi="Calibri" w:cs="Calibri"/>
          <w:b w:val="0"/>
          <w:color w:val="auto"/>
          <w:u w:val="none"/>
        </w:rPr>
        <w:t>promowane są</w:t>
      </w:r>
      <w:r w:rsidRPr="00C657B9">
        <w:rPr>
          <w:rFonts w:ascii="Calibri" w:hAnsi="Calibri" w:cs="Calibri"/>
          <w:b w:val="0"/>
          <w:color w:val="auto"/>
          <w:u w:val="none"/>
        </w:rPr>
        <w:t xml:space="preserve"> dzięki publikacjom w wysoko punktowanych czasopismach naukowych</w:t>
      </w:r>
      <w:r w:rsidR="005D0A29" w:rsidRPr="00C657B9">
        <w:rPr>
          <w:rFonts w:ascii="Calibri" w:hAnsi="Calibri" w:cs="Calibri"/>
          <w:b w:val="0"/>
          <w:color w:val="auto"/>
          <w:u w:val="none"/>
        </w:rPr>
        <w:t>.</w:t>
      </w:r>
      <w:r w:rsidRPr="00C657B9">
        <w:rPr>
          <w:rFonts w:ascii="Calibri" w:hAnsi="Calibri" w:cs="Calibri"/>
          <w:b w:val="0"/>
          <w:color w:val="auto"/>
          <w:u w:val="none"/>
        </w:rPr>
        <w:t xml:space="preserve"> W ostatni</w:t>
      </w:r>
      <w:r w:rsidR="00207B79" w:rsidRPr="00C657B9">
        <w:rPr>
          <w:rFonts w:ascii="Calibri" w:hAnsi="Calibri" w:cs="Calibri"/>
          <w:b w:val="0"/>
          <w:color w:val="auto"/>
          <w:u w:val="none"/>
        </w:rPr>
        <w:t>ej dekadzie</w:t>
      </w:r>
      <w:r w:rsidRPr="00C657B9">
        <w:rPr>
          <w:rFonts w:ascii="Calibri" w:hAnsi="Calibri" w:cs="Calibri"/>
          <w:b w:val="0"/>
          <w:color w:val="auto"/>
          <w:u w:val="none"/>
        </w:rPr>
        <w:t xml:space="preserve"> zrealizowanych zostało blisko 70 projekt</w:t>
      </w:r>
      <w:r w:rsidRPr="00C657B9">
        <w:rPr>
          <w:rFonts w:ascii="Calibri" w:hAnsi="Calibri" w:cs="Calibri"/>
          <w:b w:val="0"/>
          <w:color w:val="auto"/>
          <w:u w:val="none"/>
          <w:lang w:val="es-ES_tradnl"/>
        </w:rPr>
        <w:t>ó</w:t>
      </w:r>
      <w:r w:rsidRPr="00C657B9">
        <w:rPr>
          <w:rFonts w:ascii="Calibri" w:hAnsi="Calibri" w:cs="Calibri"/>
          <w:b w:val="0"/>
          <w:color w:val="auto"/>
          <w:u w:val="none"/>
        </w:rPr>
        <w:t xml:space="preserve">w badawczych. Ostatnie trzy lata </w:t>
      </w:r>
      <w:r w:rsidR="005D0A29" w:rsidRPr="00C657B9">
        <w:rPr>
          <w:rFonts w:ascii="Calibri" w:hAnsi="Calibri" w:cs="Calibri"/>
          <w:b w:val="0"/>
          <w:color w:val="auto"/>
          <w:u w:val="none"/>
        </w:rPr>
        <w:t>pozwoliły na</w:t>
      </w:r>
      <w:r w:rsidRPr="00C657B9">
        <w:rPr>
          <w:rFonts w:ascii="Calibri" w:hAnsi="Calibri" w:cs="Calibri"/>
          <w:b w:val="0"/>
          <w:color w:val="auto"/>
          <w:u w:val="none"/>
        </w:rPr>
        <w:t xml:space="preserve"> realizacj</w:t>
      </w:r>
      <w:r w:rsidR="005D0A29" w:rsidRPr="00C657B9">
        <w:rPr>
          <w:rFonts w:ascii="Calibri" w:hAnsi="Calibri" w:cs="Calibri"/>
          <w:b w:val="0"/>
          <w:color w:val="auto"/>
          <w:u w:val="none"/>
        </w:rPr>
        <w:t>ę</w:t>
      </w:r>
      <w:r w:rsidRPr="00C657B9">
        <w:rPr>
          <w:rFonts w:ascii="Calibri" w:hAnsi="Calibri" w:cs="Calibri"/>
          <w:b w:val="0"/>
          <w:color w:val="auto"/>
          <w:u w:val="none"/>
        </w:rPr>
        <w:t xml:space="preserve"> prawie 20 projekt</w:t>
      </w:r>
      <w:r w:rsidRPr="00C657B9">
        <w:rPr>
          <w:rFonts w:ascii="Calibri" w:hAnsi="Calibri" w:cs="Calibri"/>
          <w:b w:val="0"/>
          <w:color w:val="auto"/>
          <w:u w:val="none"/>
          <w:lang w:val="es-ES_tradnl"/>
        </w:rPr>
        <w:t>ó</w:t>
      </w:r>
      <w:r w:rsidRPr="00C657B9">
        <w:rPr>
          <w:rFonts w:ascii="Calibri" w:hAnsi="Calibri" w:cs="Calibri"/>
          <w:b w:val="0"/>
          <w:color w:val="auto"/>
          <w:u w:val="none"/>
        </w:rPr>
        <w:t>w</w:t>
      </w:r>
      <w:r w:rsidR="005D0A29" w:rsidRPr="00C657B9">
        <w:rPr>
          <w:rFonts w:ascii="Calibri" w:hAnsi="Calibri" w:cs="Calibri"/>
          <w:b w:val="0"/>
          <w:color w:val="auto"/>
          <w:u w:val="none"/>
        </w:rPr>
        <w:t>.</w:t>
      </w:r>
      <w:r w:rsidR="008F7A1B" w:rsidRPr="00C657B9">
        <w:rPr>
          <w:rFonts w:ascii="Calibri" w:hAnsi="Calibri" w:cs="Calibri"/>
          <w:b w:val="0"/>
          <w:color w:val="auto"/>
          <w:u w:val="none"/>
        </w:rPr>
        <w:t xml:space="preserve"> Wszystkie projekty</w:t>
      </w:r>
      <w:r w:rsidRPr="00C657B9">
        <w:rPr>
          <w:rFonts w:ascii="Calibri" w:hAnsi="Calibri" w:cs="Calibri"/>
          <w:b w:val="0"/>
          <w:color w:val="auto"/>
          <w:u w:val="none"/>
        </w:rPr>
        <w:t xml:space="preserve"> finansowa</w:t>
      </w:r>
      <w:r w:rsidR="008F7A1B" w:rsidRPr="00C657B9">
        <w:rPr>
          <w:rFonts w:ascii="Calibri" w:hAnsi="Calibri" w:cs="Calibri"/>
          <w:b w:val="0"/>
          <w:color w:val="auto"/>
          <w:u w:val="none"/>
        </w:rPr>
        <w:t>ne są</w:t>
      </w:r>
      <w:r w:rsidRPr="00C657B9">
        <w:rPr>
          <w:rFonts w:ascii="Calibri" w:hAnsi="Calibri" w:cs="Calibri"/>
          <w:b w:val="0"/>
          <w:color w:val="auto"/>
          <w:u w:val="none"/>
        </w:rPr>
        <w:t xml:space="preserve"> przez ośrodki i instytucje krajowe</w:t>
      </w:r>
      <w:r w:rsidR="00F97A5B" w:rsidRPr="00C657B9">
        <w:rPr>
          <w:rFonts w:ascii="Calibri" w:hAnsi="Calibri" w:cs="Calibri"/>
          <w:b w:val="0"/>
          <w:color w:val="auto"/>
          <w:u w:val="none"/>
        </w:rPr>
        <w:t xml:space="preserve"> </w:t>
      </w:r>
      <w:r w:rsidRPr="00C657B9">
        <w:rPr>
          <w:rFonts w:ascii="Calibri" w:hAnsi="Calibri" w:cs="Calibri"/>
          <w:b w:val="0"/>
          <w:color w:val="auto"/>
          <w:u w:val="none"/>
        </w:rPr>
        <w:t>na łączną kwotę ponad 16 mln zł. W wielu Uczelnia jest liderem</w:t>
      </w:r>
      <w:r w:rsidR="00CE1A68" w:rsidRPr="00C657B9">
        <w:rPr>
          <w:rFonts w:ascii="Calibri" w:hAnsi="Calibri" w:cs="Calibri"/>
          <w:b w:val="0"/>
          <w:color w:val="auto"/>
          <w:u w:val="none"/>
        </w:rPr>
        <w:t>.</w:t>
      </w:r>
      <w:r w:rsidR="00220B2C" w:rsidRPr="00C657B9">
        <w:rPr>
          <w:rFonts w:ascii="Calibri" w:hAnsi="Calibri" w:cs="Calibri"/>
          <w:b w:val="0"/>
          <w:color w:val="auto"/>
          <w:u w:val="none"/>
        </w:rPr>
        <w:t xml:space="preserve"> </w:t>
      </w:r>
      <w:r w:rsidRPr="00C657B9">
        <w:rPr>
          <w:rFonts w:ascii="Calibri" w:hAnsi="Calibri" w:cs="Calibri"/>
          <w:b w:val="0"/>
          <w:color w:val="auto"/>
          <w:u w:val="none"/>
        </w:rPr>
        <w:t>Uniwersytet odnosi sukcesy także w projektach międzynarodowych</w:t>
      </w:r>
      <w:r w:rsidR="005D0A29" w:rsidRPr="00C657B9">
        <w:rPr>
          <w:rFonts w:ascii="Calibri" w:hAnsi="Calibri" w:cs="Calibri"/>
          <w:b w:val="0"/>
          <w:color w:val="auto"/>
          <w:u w:val="none"/>
        </w:rPr>
        <w:t>. J</w:t>
      </w:r>
      <w:r w:rsidRPr="00C657B9">
        <w:rPr>
          <w:rFonts w:ascii="Calibri" w:hAnsi="Calibri" w:cs="Calibri"/>
          <w:b w:val="0"/>
          <w:color w:val="auto"/>
          <w:u w:val="none"/>
        </w:rPr>
        <w:t>ako jedyna polska uczelnia uzyskał dofinansowanie w ramach  panelu z obszaru nauk prawnych w konkursie HORIZON 2020</w:t>
      </w:r>
      <w:r w:rsidR="00F360E3">
        <w:rPr>
          <w:rFonts w:ascii="Calibri" w:hAnsi="Calibri" w:cs="Calibri"/>
          <w:b w:val="0"/>
          <w:color w:val="auto"/>
          <w:u w:val="none"/>
        </w:rPr>
        <w:t>.</w:t>
      </w:r>
    </w:p>
    <w:p w:rsidR="00B3513E" w:rsidRPr="00B3513E" w:rsidRDefault="006F39FE" w:rsidP="00B3513E">
      <w:pPr>
        <w:spacing w:after="240" w:line="271" w:lineRule="auto"/>
        <w:rPr>
          <w:sz w:val="24"/>
          <w:szCs w:val="24"/>
        </w:rPr>
      </w:pPr>
      <w:r w:rsidRPr="008810E4">
        <w:rPr>
          <w:sz w:val="24"/>
          <w:szCs w:val="24"/>
        </w:rPr>
        <w:t xml:space="preserve">Partnerami Uczelni są znane i cenione firmy reprezentujące różne obszary przemysłu </w:t>
      </w:r>
      <w:r w:rsidR="00DE0B4A">
        <w:rPr>
          <w:sz w:val="24"/>
          <w:szCs w:val="24"/>
        </w:rPr>
        <w:br/>
      </w:r>
      <w:r w:rsidRPr="008810E4">
        <w:rPr>
          <w:sz w:val="24"/>
          <w:szCs w:val="24"/>
        </w:rPr>
        <w:t>i rodzaje działalności gospodarczej.</w:t>
      </w:r>
      <w:r w:rsidR="001D1C60" w:rsidRPr="008810E4">
        <w:rPr>
          <w:sz w:val="24"/>
          <w:szCs w:val="24"/>
        </w:rPr>
        <w:t xml:space="preserve"> </w:t>
      </w:r>
      <w:proofErr w:type="spellStart"/>
      <w:r w:rsidRPr="008810E4">
        <w:rPr>
          <w:sz w:val="24"/>
          <w:szCs w:val="24"/>
        </w:rPr>
        <w:t>Wśr</w:t>
      </w:r>
      <w:proofErr w:type="spellEnd"/>
      <w:r w:rsidRPr="008810E4">
        <w:rPr>
          <w:sz w:val="24"/>
          <w:szCs w:val="24"/>
          <w:lang w:val="es-ES_tradnl"/>
        </w:rPr>
        <w:t>ó</w:t>
      </w:r>
      <w:r w:rsidRPr="008810E4">
        <w:rPr>
          <w:sz w:val="24"/>
          <w:szCs w:val="24"/>
        </w:rPr>
        <w:t xml:space="preserve">d nich na </w:t>
      </w:r>
      <w:proofErr w:type="spellStart"/>
      <w:r w:rsidRPr="008810E4">
        <w:rPr>
          <w:sz w:val="24"/>
          <w:szCs w:val="24"/>
        </w:rPr>
        <w:t>szczeg</w:t>
      </w:r>
      <w:proofErr w:type="spellEnd"/>
      <w:r w:rsidRPr="008810E4">
        <w:rPr>
          <w:sz w:val="24"/>
          <w:szCs w:val="24"/>
          <w:lang w:val="es-ES_tradnl"/>
        </w:rPr>
        <w:t>ó</w:t>
      </w:r>
      <w:proofErr w:type="spellStart"/>
      <w:r w:rsidRPr="008810E4">
        <w:rPr>
          <w:sz w:val="24"/>
          <w:szCs w:val="24"/>
        </w:rPr>
        <w:t>lne</w:t>
      </w:r>
      <w:proofErr w:type="spellEnd"/>
      <w:r w:rsidRPr="008810E4">
        <w:rPr>
          <w:sz w:val="24"/>
          <w:szCs w:val="24"/>
        </w:rPr>
        <w:t xml:space="preserve"> podkreślenie zasługują: branża spożywcza, usługowa</w:t>
      </w:r>
      <w:r w:rsidR="00015710" w:rsidRPr="008810E4">
        <w:rPr>
          <w:sz w:val="24"/>
          <w:szCs w:val="24"/>
        </w:rPr>
        <w:t>, branża zajmująca się produkcją leków czy motoryzacją.</w:t>
      </w:r>
      <w:r w:rsidRPr="008810E4">
        <w:rPr>
          <w:sz w:val="24"/>
          <w:szCs w:val="24"/>
        </w:rPr>
        <w:t xml:space="preserve"> Badacze naszego Uniwersyt</w:t>
      </w:r>
      <w:r w:rsidR="00354B86" w:rsidRPr="008810E4">
        <w:rPr>
          <w:sz w:val="24"/>
          <w:szCs w:val="24"/>
        </w:rPr>
        <w:t xml:space="preserve">etu </w:t>
      </w:r>
      <w:r w:rsidR="00015710" w:rsidRPr="008810E4">
        <w:rPr>
          <w:sz w:val="24"/>
          <w:szCs w:val="24"/>
        </w:rPr>
        <w:t>zrealizowali</w:t>
      </w:r>
      <w:r w:rsidR="00354B86" w:rsidRPr="008810E4">
        <w:rPr>
          <w:sz w:val="24"/>
          <w:szCs w:val="24"/>
        </w:rPr>
        <w:t xml:space="preserve"> wiele</w:t>
      </w:r>
      <w:r w:rsidRPr="008810E4">
        <w:rPr>
          <w:sz w:val="24"/>
          <w:szCs w:val="24"/>
        </w:rPr>
        <w:t xml:space="preserve"> </w:t>
      </w:r>
      <w:proofErr w:type="spellStart"/>
      <w:r w:rsidRPr="008810E4">
        <w:rPr>
          <w:sz w:val="24"/>
          <w:szCs w:val="24"/>
        </w:rPr>
        <w:t>wynalazk</w:t>
      </w:r>
      <w:proofErr w:type="spellEnd"/>
      <w:r w:rsidRPr="008810E4">
        <w:rPr>
          <w:sz w:val="24"/>
          <w:szCs w:val="24"/>
          <w:lang w:val="es-ES_tradnl"/>
        </w:rPr>
        <w:t>ó</w:t>
      </w:r>
      <w:r w:rsidRPr="008810E4">
        <w:rPr>
          <w:sz w:val="24"/>
          <w:szCs w:val="24"/>
        </w:rPr>
        <w:t>w i patent</w:t>
      </w:r>
      <w:r w:rsidRPr="008810E4">
        <w:rPr>
          <w:sz w:val="24"/>
          <w:szCs w:val="24"/>
          <w:lang w:val="es-ES_tradnl"/>
        </w:rPr>
        <w:t>ó</w:t>
      </w:r>
      <w:r w:rsidRPr="008810E4">
        <w:rPr>
          <w:sz w:val="24"/>
          <w:szCs w:val="24"/>
        </w:rPr>
        <w:t>w</w:t>
      </w:r>
      <w:r w:rsidR="00015710" w:rsidRPr="008810E4">
        <w:rPr>
          <w:sz w:val="24"/>
          <w:szCs w:val="24"/>
        </w:rPr>
        <w:t>.</w:t>
      </w:r>
      <w:r w:rsidRPr="008810E4">
        <w:rPr>
          <w:sz w:val="24"/>
          <w:szCs w:val="24"/>
        </w:rPr>
        <w:t xml:space="preserve"> </w:t>
      </w:r>
      <w:r w:rsidR="00015710" w:rsidRPr="008810E4">
        <w:rPr>
          <w:sz w:val="24"/>
          <w:szCs w:val="24"/>
        </w:rPr>
        <w:t>Ponadto</w:t>
      </w:r>
      <w:r w:rsidRPr="008810E4">
        <w:rPr>
          <w:sz w:val="24"/>
          <w:szCs w:val="24"/>
        </w:rPr>
        <w:t xml:space="preserve"> mogą poszczycić się licznymi nagrodami i wyróżnieniami na krajowych i międzynarodowych wystawach! </w:t>
      </w:r>
      <w:r w:rsidR="002B5626">
        <w:rPr>
          <w:sz w:val="24"/>
          <w:szCs w:val="24"/>
        </w:rPr>
        <w:br/>
      </w:r>
      <w:r w:rsidR="00B3513E" w:rsidRPr="00B3513E">
        <w:rPr>
          <w:sz w:val="24"/>
          <w:szCs w:val="24"/>
        </w:rPr>
        <w:t xml:space="preserve">W uznaniu dynamicznego rozwoju w obszarze tworzenia innowacyjnych technologii </w:t>
      </w:r>
      <w:r w:rsidR="00B3513E">
        <w:rPr>
          <w:sz w:val="24"/>
          <w:szCs w:val="24"/>
        </w:rPr>
        <w:t>Uczelnia</w:t>
      </w:r>
      <w:r w:rsidR="00B3513E" w:rsidRPr="00B3513E">
        <w:rPr>
          <w:sz w:val="24"/>
          <w:szCs w:val="24"/>
        </w:rPr>
        <w:t xml:space="preserve"> został</w:t>
      </w:r>
      <w:r w:rsidR="002E4572">
        <w:rPr>
          <w:sz w:val="24"/>
          <w:szCs w:val="24"/>
        </w:rPr>
        <w:t>a</w:t>
      </w:r>
      <w:r w:rsidR="00B3513E" w:rsidRPr="00B3513E">
        <w:rPr>
          <w:sz w:val="24"/>
          <w:szCs w:val="24"/>
        </w:rPr>
        <w:t xml:space="preserve"> laureatem Polskiej Nagrody Innowacyjności 2020.</w:t>
      </w:r>
      <w:r w:rsidR="00414F27">
        <w:rPr>
          <w:sz w:val="24"/>
          <w:szCs w:val="24"/>
        </w:rPr>
        <w:t xml:space="preserve"> </w:t>
      </w:r>
      <w:r w:rsidR="00414F27" w:rsidRPr="00414F27">
        <w:rPr>
          <w:sz w:val="24"/>
          <w:szCs w:val="24"/>
        </w:rPr>
        <w:t>Wyróżnienie zostało przyznane przez Kapitułę Polskiego Kongresu Przedsiębiorczośc</w:t>
      </w:r>
      <w:r w:rsidR="00414F27">
        <w:rPr>
          <w:sz w:val="24"/>
          <w:szCs w:val="24"/>
        </w:rPr>
        <w:t>i.</w:t>
      </w:r>
    </w:p>
    <w:p w:rsidR="00890C55" w:rsidRPr="008810E4" w:rsidRDefault="006F39FE" w:rsidP="00C657B9">
      <w:pPr>
        <w:spacing w:after="240" w:line="271" w:lineRule="auto"/>
        <w:rPr>
          <w:rFonts w:eastAsia="Times New Roman"/>
          <w:sz w:val="24"/>
          <w:szCs w:val="24"/>
        </w:rPr>
      </w:pPr>
      <w:r w:rsidRPr="008810E4">
        <w:rPr>
          <w:sz w:val="24"/>
          <w:szCs w:val="24"/>
        </w:rPr>
        <w:t>Wymiana międzynarodowa realizowana jest z ponad 170 jednostkami zagranicznymi</w:t>
      </w:r>
      <w:r w:rsidR="0051001F" w:rsidRPr="008810E4">
        <w:rPr>
          <w:sz w:val="24"/>
          <w:szCs w:val="24"/>
        </w:rPr>
        <w:t>.</w:t>
      </w:r>
      <w:r w:rsidR="00207B79" w:rsidRPr="008810E4">
        <w:rPr>
          <w:sz w:val="24"/>
          <w:szCs w:val="24"/>
        </w:rPr>
        <w:t xml:space="preserve"> </w:t>
      </w:r>
      <w:r w:rsidR="0051001F" w:rsidRPr="008810E4">
        <w:rPr>
          <w:sz w:val="24"/>
          <w:szCs w:val="24"/>
        </w:rPr>
        <w:t>Jednostki finansowane są</w:t>
      </w:r>
      <w:r w:rsidR="00207B79" w:rsidRPr="008810E4">
        <w:rPr>
          <w:sz w:val="24"/>
          <w:szCs w:val="24"/>
        </w:rPr>
        <w:t xml:space="preserve"> przez instytucje państwowe i zagraniczne.</w:t>
      </w:r>
      <w:r w:rsidRPr="008810E4">
        <w:rPr>
          <w:sz w:val="24"/>
          <w:szCs w:val="24"/>
        </w:rPr>
        <w:t xml:space="preserve"> Efektem współpracy jest wymiana kadry, student</w:t>
      </w:r>
      <w:r w:rsidRPr="008810E4">
        <w:rPr>
          <w:sz w:val="24"/>
          <w:szCs w:val="24"/>
          <w:lang w:val="es-ES_tradnl"/>
        </w:rPr>
        <w:t>ó</w:t>
      </w:r>
      <w:r w:rsidRPr="008810E4">
        <w:rPr>
          <w:sz w:val="24"/>
          <w:szCs w:val="24"/>
        </w:rPr>
        <w:t>w i doktorant</w:t>
      </w:r>
      <w:r w:rsidRPr="008810E4">
        <w:rPr>
          <w:sz w:val="24"/>
          <w:szCs w:val="24"/>
          <w:lang w:val="es-ES_tradnl"/>
        </w:rPr>
        <w:t>ó</w:t>
      </w:r>
      <w:r w:rsidRPr="008810E4">
        <w:rPr>
          <w:sz w:val="24"/>
          <w:szCs w:val="24"/>
        </w:rPr>
        <w:t xml:space="preserve">w oraz </w:t>
      </w:r>
      <w:proofErr w:type="spellStart"/>
      <w:r w:rsidRPr="008810E4">
        <w:rPr>
          <w:sz w:val="24"/>
          <w:szCs w:val="24"/>
        </w:rPr>
        <w:t>wsp</w:t>
      </w:r>
      <w:proofErr w:type="spellEnd"/>
      <w:r w:rsidRPr="008810E4">
        <w:rPr>
          <w:sz w:val="24"/>
          <w:szCs w:val="24"/>
          <w:lang w:val="es-ES_tradnl"/>
        </w:rPr>
        <w:t>ó</w:t>
      </w:r>
      <w:r w:rsidRPr="008810E4">
        <w:rPr>
          <w:sz w:val="24"/>
          <w:szCs w:val="24"/>
        </w:rPr>
        <w:t>lnie realizowane badania naukowe.</w:t>
      </w:r>
    </w:p>
    <w:p w:rsidR="00C657B9" w:rsidRDefault="006F39FE" w:rsidP="00C657B9">
      <w:pPr>
        <w:spacing w:before="240" w:after="240" w:line="271" w:lineRule="auto"/>
        <w:rPr>
          <w:rFonts w:eastAsia="Times New Roman"/>
          <w:sz w:val="28"/>
          <w:szCs w:val="28"/>
        </w:rPr>
      </w:pPr>
      <w:r w:rsidRPr="008810E4">
        <w:rPr>
          <w:sz w:val="24"/>
          <w:szCs w:val="24"/>
        </w:rPr>
        <w:lastRenderedPageBreak/>
        <w:t>Uczelni</w:t>
      </w:r>
      <w:r w:rsidR="00F26BFA" w:rsidRPr="008810E4">
        <w:rPr>
          <w:sz w:val="24"/>
          <w:szCs w:val="24"/>
        </w:rPr>
        <w:t>a</w:t>
      </w:r>
      <w:r w:rsidRPr="008810E4">
        <w:rPr>
          <w:sz w:val="24"/>
          <w:szCs w:val="24"/>
        </w:rPr>
        <w:t xml:space="preserve"> </w:t>
      </w:r>
      <w:r w:rsidR="00207B79" w:rsidRPr="008810E4">
        <w:rPr>
          <w:sz w:val="24"/>
          <w:szCs w:val="24"/>
        </w:rPr>
        <w:t xml:space="preserve">dysponuje </w:t>
      </w:r>
      <w:r w:rsidRPr="008810E4">
        <w:rPr>
          <w:sz w:val="24"/>
          <w:szCs w:val="24"/>
        </w:rPr>
        <w:t>nowoczesnym i dobrze wyposażonym zapleczem</w:t>
      </w:r>
      <w:r w:rsidR="00F26BFA" w:rsidRPr="008810E4">
        <w:rPr>
          <w:sz w:val="24"/>
          <w:szCs w:val="24"/>
        </w:rPr>
        <w:t>.</w:t>
      </w:r>
      <w:r w:rsidRPr="008810E4">
        <w:rPr>
          <w:sz w:val="24"/>
          <w:szCs w:val="24"/>
        </w:rPr>
        <w:t xml:space="preserve"> </w:t>
      </w:r>
      <w:r w:rsidR="00F26BFA" w:rsidRPr="008810E4">
        <w:rPr>
          <w:sz w:val="24"/>
          <w:szCs w:val="24"/>
        </w:rPr>
        <w:t>W skład</w:t>
      </w:r>
      <w:r w:rsidR="00207B79" w:rsidRPr="008810E4">
        <w:rPr>
          <w:sz w:val="24"/>
          <w:szCs w:val="24"/>
        </w:rPr>
        <w:t xml:space="preserve"> infrastruktury </w:t>
      </w:r>
      <w:r w:rsidR="00F26BFA" w:rsidRPr="008810E4">
        <w:rPr>
          <w:sz w:val="24"/>
          <w:szCs w:val="24"/>
        </w:rPr>
        <w:t xml:space="preserve">wchodzi </w:t>
      </w:r>
      <w:r w:rsidRPr="008810E4">
        <w:rPr>
          <w:sz w:val="24"/>
          <w:szCs w:val="24"/>
        </w:rPr>
        <w:t xml:space="preserve">6 </w:t>
      </w:r>
      <w:proofErr w:type="spellStart"/>
      <w:r w:rsidRPr="008810E4">
        <w:rPr>
          <w:sz w:val="24"/>
          <w:szCs w:val="24"/>
        </w:rPr>
        <w:t>budynk</w:t>
      </w:r>
      <w:proofErr w:type="spellEnd"/>
      <w:r w:rsidRPr="008810E4">
        <w:rPr>
          <w:sz w:val="24"/>
          <w:szCs w:val="24"/>
          <w:lang w:val="es-ES_tradnl"/>
        </w:rPr>
        <w:t>ó</w:t>
      </w:r>
      <w:r w:rsidRPr="008810E4">
        <w:rPr>
          <w:sz w:val="24"/>
          <w:szCs w:val="24"/>
        </w:rPr>
        <w:t xml:space="preserve">w, prawie 200 </w:t>
      </w:r>
      <w:proofErr w:type="spellStart"/>
      <w:r w:rsidRPr="008810E4">
        <w:rPr>
          <w:sz w:val="24"/>
          <w:szCs w:val="24"/>
        </w:rPr>
        <w:t>sal</w:t>
      </w:r>
      <w:proofErr w:type="spellEnd"/>
      <w:r w:rsidRPr="008810E4">
        <w:rPr>
          <w:sz w:val="24"/>
          <w:szCs w:val="24"/>
        </w:rPr>
        <w:t xml:space="preserve"> oraz 75 </w:t>
      </w:r>
      <w:proofErr w:type="spellStart"/>
      <w:r w:rsidRPr="008810E4">
        <w:rPr>
          <w:sz w:val="24"/>
          <w:szCs w:val="24"/>
        </w:rPr>
        <w:t>laboratori</w:t>
      </w:r>
      <w:proofErr w:type="spellEnd"/>
      <w:r w:rsidRPr="008810E4">
        <w:rPr>
          <w:sz w:val="24"/>
          <w:szCs w:val="24"/>
          <w:lang w:val="es-ES_tradnl"/>
        </w:rPr>
        <w:t>ó</w:t>
      </w:r>
      <w:r w:rsidRPr="008810E4">
        <w:rPr>
          <w:sz w:val="24"/>
          <w:szCs w:val="24"/>
        </w:rPr>
        <w:t>w</w:t>
      </w:r>
      <w:r w:rsidR="00F26BFA" w:rsidRPr="008810E4">
        <w:rPr>
          <w:sz w:val="24"/>
          <w:szCs w:val="24"/>
        </w:rPr>
        <w:t>.</w:t>
      </w:r>
      <w:r w:rsidRPr="008810E4">
        <w:rPr>
          <w:sz w:val="24"/>
          <w:szCs w:val="24"/>
        </w:rPr>
        <w:t xml:space="preserve"> </w:t>
      </w:r>
      <w:r w:rsidR="00F26BFA" w:rsidRPr="008810E4">
        <w:rPr>
          <w:sz w:val="24"/>
          <w:szCs w:val="24"/>
        </w:rPr>
        <w:t>Od niedawna działa</w:t>
      </w:r>
      <w:r w:rsidR="00F360E3">
        <w:rPr>
          <w:sz w:val="24"/>
          <w:szCs w:val="24"/>
        </w:rPr>
        <w:t xml:space="preserve"> </w:t>
      </w:r>
      <w:r w:rsidRPr="008810E4">
        <w:rPr>
          <w:sz w:val="24"/>
          <w:szCs w:val="24"/>
        </w:rPr>
        <w:t xml:space="preserve">Laboratorium Badań Środowiskowych </w:t>
      </w:r>
      <w:r w:rsidR="00CE1A68" w:rsidRPr="008810E4">
        <w:rPr>
          <w:sz w:val="24"/>
          <w:szCs w:val="24"/>
        </w:rPr>
        <w:t xml:space="preserve">i </w:t>
      </w:r>
      <w:r w:rsidRPr="008810E4">
        <w:rPr>
          <w:sz w:val="24"/>
          <w:szCs w:val="24"/>
        </w:rPr>
        <w:t>Nowych Materiałów</w:t>
      </w:r>
      <w:r w:rsidR="00CE1A68" w:rsidRPr="008810E4">
        <w:rPr>
          <w:sz w:val="24"/>
          <w:szCs w:val="24"/>
        </w:rPr>
        <w:t xml:space="preserve"> oraz </w:t>
      </w:r>
      <w:r w:rsidRPr="008810E4">
        <w:rPr>
          <w:sz w:val="24"/>
          <w:szCs w:val="24"/>
        </w:rPr>
        <w:t xml:space="preserve">Laboratorium Żywności Funkcjonalnej. Uczelnia posiada bibliotekę, wydawnictwo, ośrodek sportowy, akademik </w:t>
      </w:r>
      <w:r w:rsidR="00DE0B4A">
        <w:rPr>
          <w:sz w:val="24"/>
          <w:szCs w:val="24"/>
        </w:rPr>
        <w:br/>
      </w:r>
      <w:r w:rsidRPr="008810E4">
        <w:rPr>
          <w:sz w:val="24"/>
          <w:szCs w:val="24"/>
        </w:rPr>
        <w:t>i planetarium</w:t>
      </w:r>
      <w:r w:rsidRPr="008810E4">
        <w:rPr>
          <w:sz w:val="28"/>
          <w:szCs w:val="28"/>
        </w:rPr>
        <w:t>.</w:t>
      </w:r>
      <w:bookmarkStart w:id="1" w:name="_Hlk54189451"/>
      <w:bookmarkEnd w:id="1"/>
    </w:p>
    <w:p w:rsidR="00890C55" w:rsidRPr="00C657B9" w:rsidRDefault="00CE1A68" w:rsidP="00C657B9">
      <w:pPr>
        <w:spacing w:before="240" w:after="240" w:line="271" w:lineRule="auto"/>
        <w:rPr>
          <w:rFonts w:eastAsia="Times New Roman"/>
          <w:sz w:val="28"/>
          <w:szCs w:val="28"/>
        </w:rPr>
      </w:pPr>
      <w:r w:rsidRPr="008810E4">
        <w:rPr>
          <w:rFonts w:eastAsia="Times New Roman"/>
          <w:sz w:val="24"/>
          <w:szCs w:val="24"/>
        </w:rPr>
        <w:t xml:space="preserve">Akademickie Centrum Sportowe </w:t>
      </w:r>
      <w:r w:rsidR="00781C34" w:rsidRPr="008810E4">
        <w:rPr>
          <w:rFonts w:eastAsia="Times New Roman"/>
          <w:sz w:val="24"/>
          <w:szCs w:val="24"/>
        </w:rPr>
        <w:t xml:space="preserve">dysponuje </w:t>
      </w:r>
      <w:r w:rsidRPr="008810E4">
        <w:rPr>
          <w:rFonts w:eastAsia="Times New Roman"/>
          <w:sz w:val="24"/>
          <w:szCs w:val="24"/>
        </w:rPr>
        <w:t xml:space="preserve">pełnowymiarową </w:t>
      </w:r>
      <w:r w:rsidR="00207B79" w:rsidRPr="008810E4">
        <w:rPr>
          <w:rFonts w:eastAsia="Times New Roman"/>
          <w:sz w:val="24"/>
          <w:szCs w:val="24"/>
        </w:rPr>
        <w:t>h</w:t>
      </w:r>
      <w:r w:rsidRPr="008810E4">
        <w:rPr>
          <w:rFonts w:eastAsia="Times New Roman"/>
          <w:sz w:val="24"/>
          <w:szCs w:val="24"/>
        </w:rPr>
        <w:t>al</w:t>
      </w:r>
      <w:r w:rsidR="00A37F46" w:rsidRPr="008810E4">
        <w:rPr>
          <w:rFonts w:eastAsia="Times New Roman"/>
          <w:sz w:val="24"/>
          <w:szCs w:val="24"/>
        </w:rPr>
        <w:t>ą</w:t>
      </w:r>
      <w:r w:rsidRPr="008810E4">
        <w:rPr>
          <w:rFonts w:eastAsia="Times New Roman"/>
          <w:sz w:val="24"/>
          <w:szCs w:val="24"/>
        </w:rPr>
        <w:t xml:space="preserve"> </w:t>
      </w:r>
      <w:r w:rsidR="00781C34" w:rsidRPr="008810E4">
        <w:rPr>
          <w:rFonts w:eastAsia="Times New Roman"/>
          <w:sz w:val="24"/>
          <w:szCs w:val="24"/>
        </w:rPr>
        <w:t>sportową</w:t>
      </w:r>
      <w:r w:rsidR="00207B79" w:rsidRPr="008810E4">
        <w:rPr>
          <w:rFonts w:eastAsia="Times New Roman"/>
          <w:sz w:val="24"/>
          <w:szCs w:val="24"/>
        </w:rPr>
        <w:t>,</w:t>
      </w:r>
      <w:r w:rsidR="00781C34" w:rsidRPr="008810E4">
        <w:rPr>
          <w:rFonts w:eastAsia="Times New Roman"/>
          <w:sz w:val="24"/>
          <w:szCs w:val="24"/>
        </w:rPr>
        <w:t xml:space="preserve"> siłownią</w:t>
      </w:r>
      <w:r w:rsidR="00207B79" w:rsidRPr="008810E4">
        <w:rPr>
          <w:rFonts w:eastAsia="Times New Roman"/>
          <w:sz w:val="24"/>
          <w:szCs w:val="24"/>
        </w:rPr>
        <w:t>,</w:t>
      </w:r>
      <w:r w:rsidR="00781C34" w:rsidRPr="008810E4">
        <w:rPr>
          <w:rFonts w:eastAsia="Times New Roman"/>
          <w:sz w:val="24"/>
          <w:szCs w:val="24"/>
        </w:rPr>
        <w:t xml:space="preserve"> salą aerobiku sauną i halą tenisa stołowego</w:t>
      </w:r>
      <w:r w:rsidR="00207B79" w:rsidRPr="008810E4">
        <w:rPr>
          <w:rFonts w:eastAsia="Times New Roman"/>
          <w:sz w:val="24"/>
          <w:szCs w:val="24"/>
        </w:rPr>
        <w:t>.</w:t>
      </w:r>
      <w:r w:rsidR="00781C34" w:rsidRPr="008810E4">
        <w:rPr>
          <w:rFonts w:eastAsia="Times New Roman"/>
          <w:sz w:val="24"/>
          <w:szCs w:val="24"/>
        </w:rPr>
        <w:t xml:space="preserve"> </w:t>
      </w:r>
      <w:r w:rsidR="006F39FE" w:rsidRPr="008810E4">
        <w:rPr>
          <w:sz w:val="24"/>
          <w:szCs w:val="24"/>
        </w:rPr>
        <w:t xml:space="preserve">Imponująco prezentują się wyniki osiągane przez </w:t>
      </w:r>
      <w:proofErr w:type="spellStart"/>
      <w:r w:rsidR="006F39FE" w:rsidRPr="008810E4">
        <w:rPr>
          <w:sz w:val="24"/>
          <w:szCs w:val="24"/>
        </w:rPr>
        <w:t>sportowc</w:t>
      </w:r>
      <w:proofErr w:type="spellEnd"/>
      <w:r w:rsidR="006F39FE" w:rsidRPr="008810E4">
        <w:rPr>
          <w:sz w:val="24"/>
          <w:szCs w:val="24"/>
          <w:lang w:val="es-ES_tradnl"/>
        </w:rPr>
        <w:t>ó</w:t>
      </w:r>
      <w:r w:rsidR="006F39FE" w:rsidRPr="008810E4">
        <w:rPr>
          <w:sz w:val="24"/>
          <w:szCs w:val="24"/>
        </w:rPr>
        <w:t>w reprezentujących Uniwersytet. Tylko w Akademickich Mistrzostwach Polski studenci zdobyli blisko 430 medali. Nie brakuje sukces</w:t>
      </w:r>
      <w:r w:rsidR="006F39FE" w:rsidRPr="008810E4">
        <w:rPr>
          <w:sz w:val="24"/>
          <w:szCs w:val="24"/>
          <w:lang w:val="es-ES_tradnl"/>
        </w:rPr>
        <w:t>ó</w:t>
      </w:r>
      <w:r w:rsidR="006F39FE" w:rsidRPr="008810E4">
        <w:rPr>
          <w:sz w:val="24"/>
          <w:szCs w:val="24"/>
        </w:rPr>
        <w:t xml:space="preserve">w na arenie międzynarodowej, </w:t>
      </w:r>
      <w:proofErr w:type="spellStart"/>
      <w:r w:rsidR="006F39FE" w:rsidRPr="008810E4">
        <w:rPr>
          <w:sz w:val="24"/>
          <w:szCs w:val="24"/>
        </w:rPr>
        <w:t>szczeg</w:t>
      </w:r>
      <w:proofErr w:type="spellEnd"/>
      <w:r w:rsidR="006F39FE" w:rsidRPr="008810E4">
        <w:rPr>
          <w:sz w:val="24"/>
          <w:szCs w:val="24"/>
          <w:lang w:val="es-ES_tradnl"/>
        </w:rPr>
        <w:t>ó</w:t>
      </w:r>
      <w:r w:rsidR="006F39FE" w:rsidRPr="008810E4">
        <w:rPr>
          <w:sz w:val="24"/>
          <w:szCs w:val="24"/>
        </w:rPr>
        <w:t>lnie w dyscyplinie tenis stołowy.</w:t>
      </w:r>
    </w:p>
    <w:p w:rsidR="00890C55" w:rsidRPr="00FA2225" w:rsidRDefault="006F39FE" w:rsidP="00FA2225">
      <w:pPr>
        <w:spacing w:before="240" w:after="0" w:line="271" w:lineRule="auto"/>
        <w:rPr>
          <w:sz w:val="24"/>
          <w:szCs w:val="24"/>
        </w:rPr>
      </w:pPr>
      <w:r w:rsidRPr="008810E4">
        <w:rPr>
          <w:sz w:val="24"/>
          <w:szCs w:val="24"/>
        </w:rPr>
        <w:t>Uniwersytet</w:t>
      </w:r>
      <w:r w:rsidR="00A20462">
        <w:rPr>
          <w:sz w:val="24"/>
          <w:szCs w:val="24"/>
        </w:rPr>
        <w:t xml:space="preserve"> prowadzi pr</w:t>
      </w:r>
      <w:r w:rsidR="00B654EC">
        <w:rPr>
          <w:sz w:val="24"/>
          <w:szCs w:val="24"/>
        </w:rPr>
        <w:t>a</w:t>
      </w:r>
      <w:r w:rsidR="00A20462">
        <w:rPr>
          <w:sz w:val="24"/>
          <w:szCs w:val="24"/>
        </w:rPr>
        <w:t>ce na rzecz mieszkańców regionu</w:t>
      </w:r>
      <w:r w:rsidR="00207B79" w:rsidRPr="008810E4">
        <w:rPr>
          <w:sz w:val="24"/>
          <w:szCs w:val="24"/>
        </w:rPr>
        <w:t>.</w:t>
      </w:r>
      <w:r w:rsidRPr="008810E4">
        <w:rPr>
          <w:sz w:val="24"/>
          <w:szCs w:val="24"/>
        </w:rPr>
        <w:t xml:space="preserve"> </w:t>
      </w:r>
      <w:r w:rsidR="00A20462">
        <w:rPr>
          <w:sz w:val="24"/>
          <w:szCs w:val="24"/>
        </w:rPr>
        <w:t>Z myślą o seniorach p</w:t>
      </w:r>
      <w:r w:rsidRPr="008810E4">
        <w:rPr>
          <w:sz w:val="24"/>
          <w:szCs w:val="24"/>
        </w:rPr>
        <w:t>rowadz</w:t>
      </w:r>
      <w:r w:rsidR="00207B79" w:rsidRPr="008810E4">
        <w:rPr>
          <w:sz w:val="24"/>
          <w:szCs w:val="24"/>
        </w:rPr>
        <w:t>i</w:t>
      </w:r>
      <w:r w:rsidRPr="008810E4">
        <w:rPr>
          <w:sz w:val="24"/>
          <w:szCs w:val="24"/>
        </w:rPr>
        <w:t xml:space="preserve"> Uniwersytet Trzeciego Wieku</w:t>
      </w:r>
      <w:r w:rsidR="00A20462">
        <w:rPr>
          <w:sz w:val="24"/>
          <w:szCs w:val="24"/>
        </w:rPr>
        <w:t>.</w:t>
      </w:r>
      <w:r w:rsidR="0050314A">
        <w:rPr>
          <w:sz w:val="24"/>
          <w:szCs w:val="24"/>
        </w:rPr>
        <w:t xml:space="preserve"> Uczelnia oferuje</w:t>
      </w:r>
      <w:r w:rsidR="00A20462">
        <w:rPr>
          <w:sz w:val="24"/>
          <w:szCs w:val="24"/>
        </w:rPr>
        <w:t xml:space="preserve"> </w:t>
      </w:r>
      <w:r w:rsidR="0050314A">
        <w:rPr>
          <w:sz w:val="24"/>
          <w:szCs w:val="24"/>
        </w:rPr>
        <w:t>uczniom</w:t>
      </w:r>
      <w:r w:rsidR="00A20462">
        <w:rPr>
          <w:sz w:val="24"/>
          <w:szCs w:val="24"/>
        </w:rPr>
        <w:t xml:space="preserve"> </w:t>
      </w:r>
      <w:r w:rsidRPr="008810E4">
        <w:rPr>
          <w:sz w:val="24"/>
          <w:szCs w:val="24"/>
        </w:rPr>
        <w:t>Akademię Młodego Wynalazcy</w:t>
      </w:r>
      <w:r w:rsidR="00A20462">
        <w:rPr>
          <w:sz w:val="24"/>
          <w:szCs w:val="24"/>
        </w:rPr>
        <w:t>.</w:t>
      </w:r>
      <w:r w:rsidR="0050314A">
        <w:rPr>
          <w:sz w:val="24"/>
          <w:szCs w:val="24"/>
        </w:rPr>
        <w:t xml:space="preserve"> Popularyzuje wiedzę poprzez udział w projekcie</w:t>
      </w:r>
      <w:r w:rsidR="00A20462">
        <w:rPr>
          <w:sz w:val="24"/>
          <w:szCs w:val="24"/>
        </w:rPr>
        <w:t xml:space="preserve"> </w:t>
      </w:r>
      <w:r w:rsidRPr="008810E4">
        <w:rPr>
          <w:sz w:val="24"/>
          <w:szCs w:val="24"/>
        </w:rPr>
        <w:t xml:space="preserve">„Uniwersytet w Bibliotece” czy Koncerty Akademickie. Mając na względzie jedno z najważniejszych wyzwań współczesności, związane z kryzysem klimatycznym i przyszłością naszej planety, </w:t>
      </w:r>
      <w:proofErr w:type="spellStart"/>
      <w:r w:rsidRPr="008810E4">
        <w:rPr>
          <w:sz w:val="24"/>
          <w:szCs w:val="24"/>
        </w:rPr>
        <w:t>wsp</w:t>
      </w:r>
      <w:proofErr w:type="spellEnd"/>
      <w:r w:rsidRPr="008810E4">
        <w:rPr>
          <w:sz w:val="24"/>
          <w:szCs w:val="24"/>
          <w:lang w:val="es-ES_tradnl"/>
        </w:rPr>
        <w:t>ó</w:t>
      </w:r>
      <w:proofErr w:type="spellStart"/>
      <w:r w:rsidRPr="008810E4">
        <w:rPr>
          <w:sz w:val="24"/>
          <w:szCs w:val="24"/>
        </w:rPr>
        <w:t>lnota</w:t>
      </w:r>
      <w:proofErr w:type="spellEnd"/>
      <w:r w:rsidRPr="008810E4">
        <w:rPr>
          <w:sz w:val="24"/>
          <w:szCs w:val="24"/>
        </w:rPr>
        <w:t xml:space="preserve"> akademicka stworzyła autorski projekt  „Uniwersytet dla Ziemi”. </w:t>
      </w:r>
      <w:r w:rsidR="0050314A">
        <w:rPr>
          <w:sz w:val="24"/>
          <w:szCs w:val="24"/>
        </w:rPr>
        <w:t xml:space="preserve">Dzięki niemu propaguje wyniki badań naukowców, które mają wpłynąć na naszą planetę. </w:t>
      </w:r>
      <w:r w:rsidRPr="008810E4">
        <w:rPr>
          <w:sz w:val="24"/>
          <w:szCs w:val="24"/>
        </w:rPr>
        <w:t xml:space="preserve">Jeżeli dodamy do tego liczne przedsięwzięcia kulturalne, sportowe i artystyczne, uzyskamy obraz Uczelni, </w:t>
      </w:r>
      <w:proofErr w:type="spellStart"/>
      <w:r w:rsidRPr="008810E4">
        <w:rPr>
          <w:sz w:val="24"/>
          <w:szCs w:val="24"/>
        </w:rPr>
        <w:t>kt</w:t>
      </w:r>
      <w:proofErr w:type="spellEnd"/>
      <w:r w:rsidRPr="008810E4">
        <w:rPr>
          <w:sz w:val="24"/>
          <w:szCs w:val="24"/>
          <w:lang w:val="es-ES_tradnl"/>
        </w:rPr>
        <w:t>ó</w:t>
      </w:r>
      <w:r w:rsidRPr="008810E4">
        <w:rPr>
          <w:sz w:val="24"/>
          <w:szCs w:val="24"/>
          <w:lang w:val="it-IT"/>
        </w:rPr>
        <w:t>ra sta</w:t>
      </w:r>
      <w:proofErr w:type="spellStart"/>
      <w:r w:rsidRPr="008810E4">
        <w:rPr>
          <w:sz w:val="24"/>
          <w:szCs w:val="24"/>
        </w:rPr>
        <w:t>ła</w:t>
      </w:r>
      <w:proofErr w:type="spellEnd"/>
      <w:r w:rsidRPr="008810E4">
        <w:rPr>
          <w:sz w:val="24"/>
          <w:szCs w:val="24"/>
        </w:rPr>
        <w:t xml:space="preserve"> się jedną </w:t>
      </w:r>
      <w:r w:rsidR="00F360E3">
        <w:rPr>
          <w:sz w:val="24"/>
          <w:szCs w:val="24"/>
        </w:rPr>
        <w:br/>
      </w:r>
      <w:r w:rsidRPr="008810E4">
        <w:rPr>
          <w:sz w:val="24"/>
          <w:szCs w:val="24"/>
        </w:rPr>
        <w:t>z najbardziej rozpoznawalnych instytucji badawczo-dydaktycznych miasta i regionu.</w:t>
      </w:r>
    </w:p>
    <w:sectPr w:rsidR="00890C55" w:rsidRPr="00FA22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3E2" w:rsidRDefault="003123E2">
      <w:pPr>
        <w:spacing w:after="0" w:line="240" w:lineRule="auto"/>
      </w:pPr>
      <w:r>
        <w:separator/>
      </w:r>
    </w:p>
  </w:endnote>
  <w:endnote w:type="continuationSeparator" w:id="0">
    <w:p w:rsidR="003123E2" w:rsidRDefault="00312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A9B" w:rsidRDefault="00344A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7358904"/>
      <w:docPartObj>
        <w:docPartGallery w:val="Page Numbers (Bottom of Page)"/>
        <w:docPartUnique/>
      </w:docPartObj>
    </w:sdtPr>
    <w:sdtEndPr/>
    <w:sdtContent>
      <w:p w:rsidR="00344A9B" w:rsidRDefault="00344A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90C55" w:rsidRDefault="00890C55">
    <w:pPr>
      <w:pStyle w:val="Nagweki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A9B" w:rsidRDefault="00344A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3E2" w:rsidRDefault="003123E2">
      <w:pPr>
        <w:spacing w:after="0" w:line="240" w:lineRule="auto"/>
      </w:pPr>
      <w:r>
        <w:separator/>
      </w:r>
    </w:p>
  </w:footnote>
  <w:footnote w:type="continuationSeparator" w:id="0">
    <w:p w:rsidR="003123E2" w:rsidRDefault="00312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A9B" w:rsidRDefault="00344A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C55" w:rsidRDefault="00890C55">
    <w:pPr>
      <w:pStyle w:val="Nagwekistop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A9B" w:rsidRDefault="00344A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C55"/>
    <w:rsid w:val="00015710"/>
    <w:rsid w:val="000C7176"/>
    <w:rsid w:val="00125746"/>
    <w:rsid w:val="0012767F"/>
    <w:rsid w:val="00172C98"/>
    <w:rsid w:val="0017420A"/>
    <w:rsid w:val="001D1C60"/>
    <w:rsid w:val="00207A3E"/>
    <w:rsid w:val="00207B79"/>
    <w:rsid w:val="00220B2C"/>
    <w:rsid w:val="002B5626"/>
    <w:rsid w:val="002E4572"/>
    <w:rsid w:val="003123E2"/>
    <w:rsid w:val="00344A9B"/>
    <w:rsid w:val="00354B86"/>
    <w:rsid w:val="00414F27"/>
    <w:rsid w:val="00451D51"/>
    <w:rsid w:val="004E0808"/>
    <w:rsid w:val="004E23C7"/>
    <w:rsid w:val="005029E7"/>
    <w:rsid w:val="0050314A"/>
    <w:rsid w:val="0051001F"/>
    <w:rsid w:val="005342BE"/>
    <w:rsid w:val="00590E7A"/>
    <w:rsid w:val="005D0A29"/>
    <w:rsid w:val="00652DF2"/>
    <w:rsid w:val="006633BE"/>
    <w:rsid w:val="006953C8"/>
    <w:rsid w:val="006F39FE"/>
    <w:rsid w:val="007433A1"/>
    <w:rsid w:val="00764B7B"/>
    <w:rsid w:val="00781C34"/>
    <w:rsid w:val="00831661"/>
    <w:rsid w:val="008810E4"/>
    <w:rsid w:val="00890C55"/>
    <w:rsid w:val="008F7A1B"/>
    <w:rsid w:val="00907B4A"/>
    <w:rsid w:val="009155E7"/>
    <w:rsid w:val="0099107D"/>
    <w:rsid w:val="009924EE"/>
    <w:rsid w:val="00A20462"/>
    <w:rsid w:val="00A37F46"/>
    <w:rsid w:val="00A42CD6"/>
    <w:rsid w:val="00A477E7"/>
    <w:rsid w:val="00AC5A52"/>
    <w:rsid w:val="00B2241D"/>
    <w:rsid w:val="00B3513E"/>
    <w:rsid w:val="00B37210"/>
    <w:rsid w:val="00B654EC"/>
    <w:rsid w:val="00BC57D9"/>
    <w:rsid w:val="00C20442"/>
    <w:rsid w:val="00C657B9"/>
    <w:rsid w:val="00CB154D"/>
    <w:rsid w:val="00CE1A68"/>
    <w:rsid w:val="00CE44BA"/>
    <w:rsid w:val="00D62EE7"/>
    <w:rsid w:val="00DD56D4"/>
    <w:rsid w:val="00DE0B4A"/>
    <w:rsid w:val="00E524C7"/>
    <w:rsid w:val="00EA38BC"/>
    <w:rsid w:val="00EF5FC1"/>
    <w:rsid w:val="00F06F23"/>
    <w:rsid w:val="00F22E5B"/>
    <w:rsid w:val="00F26BFA"/>
    <w:rsid w:val="00F360E3"/>
    <w:rsid w:val="00F83850"/>
    <w:rsid w:val="00F97A5B"/>
    <w:rsid w:val="00FA2225"/>
    <w:rsid w:val="00FE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092BF-9935-44C7-9450-A7CA7903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4B7B"/>
    <w:pPr>
      <w:keepNext/>
      <w:keepLines/>
      <w:spacing w:before="240" w:after="0"/>
      <w:outlineLvl w:val="0"/>
    </w:pPr>
    <w:rPr>
      <w:rFonts w:eastAsiaTheme="majorEastAsia" w:cstheme="majorBidi"/>
      <w:color w:val="0D0D0D" w:themeColor="text1" w:themeTint="F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zas">
    <w:name w:val="czas"/>
    <w:rPr>
      <w:rFonts w:cs="Arial Unicode MS"/>
      <w:b/>
      <w:bCs/>
      <w:color w:val="000000"/>
      <w:sz w:val="24"/>
      <w:szCs w:val="24"/>
      <w:u w:val="single" w:color="000000"/>
    </w:rPr>
  </w:style>
  <w:style w:type="paragraph" w:customStyle="1" w:styleId="CZAS0">
    <w:name w:val="CZAS"/>
    <w:pPr>
      <w:jc w:val="center"/>
    </w:pPr>
    <w:rPr>
      <w:rFonts w:eastAsia="Times New Roman"/>
      <w:b/>
      <w:bCs/>
      <w:color w:val="0433FF"/>
      <w:sz w:val="24"/>
      <w:szCs w:val="24"/>
      <w:u w:val="single"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764B7B"/>
    <w:rPr>
      <w:rFonts w:ascii="Calibri" w:eastAsiaTheme="majorEastAsia" w:hAnsi="Calibri" w:cstheme="majorBidi"/>
      <w:color w:val="0D0D0D" w:themeColor="text1" w:themeTint="F2"/>
      <w:sz w:val="24"/>
      <w:szCs w:val="32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344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A9B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344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A9B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Podstawowe informacje o Uniwersytecie Humanistyczno-Przyrodniczym im. Jana Długosza w Częstochowie w tekście łatwym do czytania (ETR) i odczytywanym maszynowo</dc:title>
  <dc:creator>Sony</dc:creator>
  <cp:lastModifiedBy>m.naglowska</cp:lastModifiedBy>
  <cp:revision>34</cp:revision>
  <cp:lastPrinted>2021-03-04T14:56:00Z</cp:lastPrinted>
  <dcterms:created xsi:type="dcterms:W3CDTF">2021-03-04T14:56:00Z</dcterms:created>
  <dcterms:modified xsi:type="dcterms:W3CDTF">2021-03-25T09:05:00Z</dcterms:modified>
</cp:coreProperties>
</file>